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textAlignment w:val="auto"/>
        <w:rPr>
          <w:rFonts w:ascii="Arial" w:hAnsi="Arial" w:eastAsia="宋体"/>
          <w:b/>
          <w:i/>
          <w:sz w:val="28"/>
          <w:lang w:eastAsia="en-US"/>
        </w:rPr>
      </w:pPr>
      <w:r>
        <w:rPr>
          <w:rFonts w:ascii="Arial" w:hAnsi="Arial" w:eastAsia="宋体"/>
          <w:b/>
          <w:sz w:val="24"/>
          <w:lang w:eastAsia="en-US"/>
        </w:rPr>
        <w:t>3GPP TSG-RAN5 Meeting #96-e</w:t>
      </w:r>
      <w:r>
        <w:rPr>
          <w:rFonts w:ascii="Arial" w:hAnsi="Arial" w:eastAsia="宋体"/>
          <w:b/>
          <w:i/>
          <w:sz w:val="28"/>
          <w:lang w:eastAsia="en-US"/>
        </w:rPr>
        <w:tab/>
      </w:r>
      <w:r>
        <w:rPr>
          <w:rFonts w:ascii="Arial" w:hAnsi="Arial" w:eastAsia="宋体"/>
          <w:b/>
          <w:i/>
          <w:sz w:val="28"/>
          <w:lang w:eastAsia="en-US"/>
        </w:rPr>
        <w:t>R5-224995</w:t>
      </w:r>
      <w:r>
        <w:rPr>
          <w:rFonts w:ascii="Arial" w:hAnsi="Arial" w:eastAsia="宋体"/>
          <w:lang w:eastAsia="en-US"/>
        </w:rPr>
        <w:fldChar w:fldCharType="begin"/>
      </w:r>
      <w:r>
        <w:rPr>
          <w:rFonts w:ascii="Arial" w:hAnsi="Arial" w:eastAsia="宋体"/>
          <w:lang w:eastAsia="en-US"/>
        </w:rPr>
        <w:instrText xml:space="preserve"> DOCPROPERTY  Tdoc#  \* MERGEFORMAT </w:instrText>
      </w:r>
      <w:r>
        <w:rPr>
          <w:rFonts w:ascii="Arial" w:hAnsi="Arial" w:eastAsia="宋体"/>
          <w:lang w:eastAsia="en-US"/>
        </w:rPr>
        <w:fldChar w:fldCharType="end"/>
      </w:r>
    </w:p>
    <w:p>
      <w:pPr>
        <w:tabs>
          <w:tab w:val="right" w:pos="9639"/>
        </w:tabs>
        <w:overflowPunct/>
        <w:autoSpaceDE/>
        <w:autoSpaceDN/>
        <w:adjustRightInd/>
        <w:spacing w:after="0"/>
        <w:textAlignment w:val="auto"/>
        <w:rPr>
          <w:rFonts w:ascii="Arial" w:hAnsi="Arial" w:eastAsia="宋体"/>
          <w:b/>
          <w:sz w:val="24"/>
          <w:lang w:eastAsia="en-US"/>
        </w:rPr>
      </w:pPr>
      <w:r>
        <w:rPr>
          <w:rFonts w:ascii="Arial" w:hAnsi="Arial" w:eastAsia="宋体"/>
          <w:b/>
          <w:bCs/>
          <w:sz w:val="24"/>
          <w:szCs w:val="24"/>
          <w:lang w:eastAsia="en-US"/>
        </w:rPr>
        <w:t>Electronic Meeting, 15</w:t>
      </w:r>
      <w:r>
        <w:rPr>
          <w:rFonts w:ascii="Arial" w:hAnsi="Arial" w:eastAsia="宋体"/>
          <w:b/>
          <w:bCs/>
          <w:sz w:val="24"/>
          <w:szCs w:val="24"/>
          <w:vertAlign w:val="superscript"/>
          <w:lang w:eastAsia="en-US"/>
        </w:rPr>
        <w:t>th</w:t>
      </w:r>
      <w:r>
        <w:rPr>
          <w:rFonts w:ascii="Arial" w:hAnsi="Arial" w:eastAsia="宋体"/>
          <w:b/>
          <w:bCs/>
          <w:sz w:val="24"/>
          <w:szCs w:val="24"/>
          <w:lang w:eastAsia="en-US"/>
        </w:rPr>
        <w:t xml:space="preserve"> – 26</w:t>
      </w:r>
      <w:r>
        <w:rPr>
          <w:rFonts w:ascii="Arial" w:hAnsi="Arial" w:eastAsia="宋体"/>
          <w:b/>
          <w:bCs/>
          <w:sz w:val="24"/>
          <w:szCs w:val="24"/>
          <w:vertAlign w:val="superscript"/>
          <w:lang w:eastAsia="en-US"/>
        </w:rPr>
        <w:t>th</w:t>
      </w:r>
      <w:r>
        <w:rPr>
          <w:rFonts w:ascii="Arial" w:hAnsi="Arial" w:eastAsia="宋体"/>
          <w:b/>
          <w:bCs/>
          <w:sz w:val="24"/>
          <w:szCs w:val="24"/>
          <w:lang w:eastAsia="en-US"/>
        </w:rPr>
        <w:t> </w:t>
      </w:r>
      <w:r>
        <w:rPr>
          <w:rFonts w:hint="eastAsia" w:ascii="Arial" w:hAnsi="Arial" w:eastAsia="宋体"/>
          <w:b/>
          <w:bCs/>
          <w:sz w:val="24"/>
          <w:szCs w:val="24"/>
          <w:lang w:val="en-US" w:eastAsia="zh-CN"/>
        </w:rPr>
        <w:t>Aug,</w:t>
      </w:r>
      <w:r>
        <w:rPr>
          <w:rFonts w:ascii="Arial" w:hAnsi="Arial" w:eastAsia="宋体"/>
          <w:b/>
          <w:bCs/>
          <w:sz w:val="24"/>
          <w:szCs w:val="24"/>
          <w:lang w:eastAsia="en-US"/>
        </w:rPr>
        <w:t xml:space="preserve"> 2022</w:t>
      </w:r>
    </w:p>
    <w:p>
      <w:pPr>
        <w:tabs>
          <w:tab w:val="right" w:pos="9639"/>
        </w:tabs>
        <w:overflowPunct/>
        <w:autoSpaceDE/>
        <w:autoSpaceDN/>
        <w:adjustRightInd/>
        <w:spacing w:after="0"/>
        <w:textAlignment w:val="auto"/>
        <w:rPr>
          <w:rFonts w:ascii="Arial" w:hAnsi="Arial" w:eastAsia="宋体"/>
          <w:b/>
          <w:sz w:val="24"/>
          <w:lang w:eastAsia="en-US"/>
        </w:rPr>
      </w:pPr>
    </w:p>
    <w:p>
      <w:pPr>
        <w:tabs>
          <w:tab w:val="right" w:pos="9639"/>
        </w:tabs>
        <w:overflowPunct/>
        <w:autoSpaceDE/>
        <w:autoSpaceDN/>
        <w:adjustRightInd/>
        <w:spacing w:after="0"/>
        <w:textAlignment w:val="auto"/>
        <w:rPr>
          <w:rFonts w:ascii="Arial" w:hAnsi="Arial" w:eastAsia="宋体"/>
          <w:b/>
          <w:sz w:val="24"/>
          <w:lang w:eastAsia="en-US"/>
        </w:rPr>
      </w:pPr>
      <w:r>
        <w:rPr>
          <w:rFonts w:ascii="Arial" w:hAnsi="Arial" w:eastAsia="宋体"/>
          <w:b/>
          <w:sz w:val="24"/>
          <w:lang w:eastAsia="en-US"/>
        </w:rPr>
        <w:t>3GPP TSG RAN Meeting #97-</w:t>
      </w:r>
      <w:r>
        <w:rPr>
          <w:rFonts w:hint="eastAsia" w:ascii="Arial" w:hAnsi="Arial" w:eastAsia="宋体"/>
          <w:b/>
          <w:sz w:val="24"/>
          <w:lang w:eastAsia="en-US"/>
        </w:rPr>
        <w:t>e</w:t>
      </w:r>
      <w:r>
        <w:rPr>
          <w:rFonts w:ascii="Arial" w:hAnsi="Arial" w:eastAsia="宋体"/>
          <w:b/>
          <w:sz w:val="24"/>
          <w:lang w:eastAsia="en-US"/>
        </w:rPr>
        <w:tab/>
      </w:r>
      <w:r>
        <w:rPr>
          <w:rFonts w:ascii="Arial" w:hAnsi="Arial" w:eastAsia="宋体"/>
          <w:b/>
          <w:i/>
          <w:sz w:val="28"/>
          <w:lang w:eastAsia="en-US"/>
        </w:rPr>
        <w:t>RP-22XXXX</w:t>
      </w:r>
    </w:p>
    <w:p>
      <w:pPr>
        <w:tabs>
          <w:tab w:val="right" w:pos="9639"/>
        </w:tabs>
        <w:overflowPunct/>
        <w:autoSpaceDE/>
        <w:autoSpaceDN/>
        <w:adjustRightInd/>
        <w:spacing w:after="0"/>
        <w:textAlignment w:val="auto"/>
        <w:rPr>
          <w:rFonts w:ascii="Arial" w:hAnsi="Arial" w:eastAsia="宋体"/>
          <w:b/>
          <w:sz w:val="24"/>
          <w:lang w:eastAsia="en-US"/>
        </w:rPr>
      </w:pPr>
      <w:r>
        <w:rPr>
          <w:rFonts w:ascii="Arial" w:hAnsi="Arial" w:eastAsia="宋体"/>
          <w:b/>
          <w:sz w:val="24"/>
          <w:lang w:eastAsia="en-US"/>
        </w:rPr>
        <w:t>Electronic Meeting, 12</w:t>
      </w:r>
      <w:r>
        <w:rPr>
          <w:rFonts w:hint="eastAsia" w:ascii="Arial" w:hAnsi="Arial" w:eastAsia="宋体"/>
          <w:b/>
          <w:sz w:val="24"/>
          <w:vertAlign w:val="superscript"/>
          <w:lang w:val="en-US" w:eastAsia="zh-CN"/>
        </w:rPr>
        <w:t>th</w:t>
      </w:r>
      <w:r>
        <w:rPr>
          <w:rFonts w:ascii="Arial" w:hAnsi="Arial" w:eastAsia="宋体"/>
          <w:b/>
          <w:sz w:val="24"/>
          <w:vertAlign w:val="superscript"/>
          <w:lang w:eastAsia="en-US"/>
        </w:rPr>
        <w:t xml:space="preserve"> </w:t>
      </w:r>
      <w:r>
        <w:rPr>
          <w:rFonts w:ascii="Arial" w:hAnsi="Arial" w:eastAsia="宋体"/>
          <w:b/>
          <w:sz w:val="24"/>
          <w:lang w:eastAsia="en-US"/>
        </w:rPr>
        <w:t>– 16</w:t>
      </w:r>
      <w:r>
        <w:rPr>
          <w:rFonts w:ascii="Arial" w:hAnsi="Arial" w:eastAsia="宋体"/>
          <w:b/>
          <w:bCs/>
          <w:sz w:val="24"/>
          <w:szCs w:val="24"/>
          <w:vertAlign w:val="superscript"/>
          <w:lang w:eastAsia="en-US"/>
        </w:rPr>
        <w:t xml:space="preserve"> th</w:t>
      </w:r>
      <w:r>
        <w:rPr>
          <w:rFonts w:ascii="Arial" w:hAnsi="Arial" w:eastAsia="宋体"/>
          <w:b/>
          <w:sz w:val="24"/>
          <w:lang w:eastAsia="en-US"/>
        </w:rPr>
        <w:t xml:space="preserve"> </w:t>
      </w:r>
      <w:r>
        <w:rPr>
          <w:rFonts w:hint="eastAsia" w:ascii="Arial" w:hAnsi="Arial" w:eastAsia="宋体"/>
          <w:b/>
          <w:sz w:val="24"/>
          <w:lang w:eastAsia="zh-CN"/>
        </w:rPr>
        <w:t>Sep</w:t>
      </w:r>
      <w:r>
        <w:rPr>
          <w:rFonts w:ascii="Arial" w:hAnsi="Arial" w:eastAsia="宋体"/>
          <w:b/>
          <w:sz w:val="24"/>
          <w:lang w:eastAsia="en-US"/>
        </w:rPr>
        <w:t>, 2022</w:t>
      </w:r>
      <w:r>
        <w:rPr>
          <w:rFonts w:ascii="Arial" w:hAnsi="Arial" w:eastAsia="宋体"/>
          <w:b/>
          <w:sz w:val="24"/>
          <w:lang w:eastAsia="en-US"/>
        </w:rPr>
        <w:tab/>
      </w:r>
    </w:p>
    <w:p>
      <w:pPr>
        <w:tabs>
          <w:tab w:val="right" w:pos="9639"/>
        </w:tabs>
        <w:overflowPunct/>
        <w:autoSpaceDE/>
        <w:autoSpaceDN/>
        <w:adjustRightInd/>
        <w:spacing w:after="0"/>
        <w:textAlignment w:val="auto"/>
        <w:rPr>
          <w:rFonts w:ascii="Arial" w:hAnsi="Arial" w:eastAsia="宋体"/>
          <w:b/>
          <w:bCs/>
          <w:sz w:val="24"/>
          <w:szCs w:val="24"/>
          <w:lang w:eastAsia="en-US"/>
        </w:rPr>
      </w:pPr>
    </w:p>
    <w:p>
      <w:pPr>
        <w:pStyle w:val="3"/>
        <w:jc w:val="center"/>
        <w:rPr>
          <w:u w:val="single"/>
        </w:rPr>
      </w:pPr>
      <w:r>
        <w:rPr>
          <w:u w:val="single"/>
        </w:rPr>
        <w:t>Status Report to TSG</w:t>
      </w:r>
    </w:p>
    <w:p>
      <w:pPr>
        <w:tabs>
          <w:tab w:val="left" w:pos="567"/>
        </w:tabs>
        <w:rPr>
          <w:rFonts w:hint="default" w:ascii="宋体" w:hAnsi="宋体" w:eastAsia="宋体" w:cs="宋体"/>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color w:val="auto"/>
          <w:lang w:eastAsia="ja-JP"/>
        </w:rPr>
        <w:t>13.</w:t>
      </w:r>
      <w:r>
        <w:rPr>
          <w:rFonts w:hint="eastAsia" w:ascii="Arial" w:hAnsi="Arial" w:eastAsia="宋体" w:cs="Arial"/>
          <w:color w:val="auto"/>
          <w:lang w:val="en-US" w:eastAsia="zh-CN"/>
        </w:rPr>
        <w:t>4.5</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UE Conformance - 4Rx support for NR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color w:val="FF0000"/>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NR_4Rx_Bn8_FWA-UEConTest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zh-CN"/>
              </w:rPr>
            </w:pPr>
            <w:r>
              <w:rPr>
                <w:rFonts w:hint="eastAsia" w:ascii="Arial" w:hAnsi="Arial" w:cs="Arial"/>
                <w:lang w:eastAsia="zh-CN"/>
              </w:rPr>
              <w:t>9</w:t>
            </w:r>
            <w:r>
              <w:rPr>
                <w:rFonts w:ascii="Arial" w:hAnsi="Arial" w:cs="Arial"/>
                <w:lang w:eastAsia="zh-CN"/>
              </w:rPr>
              <w:t>60071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t>RP-221159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cs="Arial"/>
                <w:color w:val="00B050"/>
                <w:kern w:val="2"/>
                <w:sz w:val="21"/>
                <w:szCs w:val="22"/>
                <w:lang w:val="en-US" w:eastAsia="ja-JP"/>
              </w:rPr>
              <w:t>0</w:t>
            </w:r>
            <w:r>
              <w:rPr>
                <w:rFonts w:hint="eastAsia" w:ascii="Arial" w:hAnsi="Arial" w:eastAsia="宋体" w:cs="Arial"/>
                <w:color w:val="00B050"/>
                <w:kern w:val="2"/>
                <w:sz w:val="21"/>
                <w:szCs w:val="22"/>
                <w:lang w:val="en-US" w:eastAsia="zh-CN"/>
              </w:rPr>
              <w:t>9</w:t>
            </w:r>
            <w:r>
              <w:rPr>
                <w:rFonts w:hint="eastAsia" w:ascii="Arial" w:hAnsi="Arial" w:cs="Arial"/>
                <w:color w:val="00B050"/>
                <w:kern w:val="2"/>
                <w:sz w:val="21"/>
                <w:szCs w:val="22"/>
                <w:lang w:val="en-US" w:eastAsia="ja-JP"/>
              </w:rPr>
              <w:t>/202</w:t>
            </w:r>
            <w:r>
              <w:rPr>
                <w:rFonts w:ascii="Arial" w:hAnsi="Arial" w:cs="Arial"/>
                <w:color w:val="00B050"/>
                <w:kern w:val="2"/>
                <w:sz w:val="21"/>
                <w:szCs w:val="22"/>
                <w:lang w:val="en-US"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hint="default" w:ascii="Arial" w:hAnsi="Arial" w:eastAsia="宋体" w:cs="Arial"/>
                <w:highlight w:val="yellow"/>
                <w:lang w:val="en-US" w:eastAsia="zh-CN"/>
              </w:rPr>
            </w:pPr>
            <w:r>
              <w:rPr>
                <w:rFonts w:ascii="Arial" w:hAnsi="Arial" w:cs="Arial"/>
                <w:lang w:eastAsia="ja-JP"/>
              </w:rPr>
              <w:t xml:space="preserve">Testing part: </w:t>
            </w:r>
            <w:r>
              <w:rPr>
                <w:rFonts w:ascii="Arial" w:hAnsi="Arial" w:cs="Arial"/>
                <w:color w:val="00B050"/>
                <w:kern w:val="2"/>
                <w:sz w:val="21"/>
                <w:szCs w:val="22"/>
                <w:lang w:val="en-US" w:eastAsia="ja-JP"/>
              </w:rPr>
              <w:t>100%</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w:t>
            </w:r>
            <w:r>
              <w:rPr>
                <w:rFonts w:hint="eastAsia" w:ascii="微软雅黑" w:hAnsi="微软雅黑" w:eastAsia="微软雅黑" w:cs="微软雅黑"/>
                <w:color w:val="000000"/>
                <w:lang w:eastAsia="ja-JP"/>
              </w:rPr>
              <w:t>，</w:t>
            </w:r>
            <w:r>
              <w:rPr>
                <w:rFonts w:hint="eastAsia" w:ascii="Arial" w:hAnsi="Arial" w:cs="Arial"/>
                <w:color w:val="000000"/>
                <w:lang w:eastAsia="ja-JP"/>
              </w:rPr>
              <w:t>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lang w:eastAsia="ja-JP"/>
        </w:rPr>
      </w:pPr>
      <w:r>
        <w:rPr>
          <w:rFonts w:ascii="Arial" w:hAnsi="Arial" w:cs="Arial"/>
        </w:rPr>
        <w:t xml:space="preserve">At RAN5#96-e meeting, </w:t>
      </w:r>
      <w:r>
        <w:rPr>
          <w:rFonts w:ascii="Arial" w:hAnsi="Arial" w:eastAsia="宋体" w:cs="Arial"/>
          <w:lang w:val="en-US" w:eastAsia="zh-CN"/>
        </w:rPr>
        <w:t>2</w:t>
      </w:r>
      <w:r>
        <w:rPr>
          <w:rFonts w:ascii="Arial" w:hAnsi="Arial" w:cs="Arial"/>
        </w:rPr>
        <w:t xml:space="preserve"> CR </w:t>
      </w:r>
      <w:r>
        <w:rPr>
          <w:rFonts w:hint="eastAsia" w:ascii="Arial" w:hAnsi="Arial" w:cs="Arial"/>
          <w:lang w:eastAsia="zh-CN"/>
        </w:rPr>
        <w:t>was</w:t>
      </w:r>
      <w:r>
        <w:rPr>
          <w:rFonts w:ascii="Arial" w:hAnsi="Arial" w:cs="Arial"/>
          <w:lang w:eastAsia="zh-CN"/>
        </w:rPr>
        <w:t xml:space="preserve"> </w:t>
      </w:r>
      <w:r>
        <w:rPr>
          <w:rFonts w:ascii="Arial" w:hAnsi="Arial" w:cs="Arial"/>
        </w:rPr>
        <w:t>agreed. This WI is 100% complete</w:t>
      </w:r>
      <w:r>
        <w:rPr>
          <w:rFonts w:hint="eastAsia" w:ascii="Arial" w:hAnsi="Arial" w:eastAsia="宋体" w:cs="Arial"/>
          <w:lang w:val="en-US" w:eastAsia="zh-CN"/>
        </w:rPr>
        <w:t>d</w:t>
      </w:r>
      <w:r>
        <w:rPr>
          <w:rFonts w:ascii="Arial" w:hAnsi="Arial" w:cs="Arial"/>
        </w:rPr>
        <w:t>. The</w:t>
      </w:r>
      <w:r>
        <w:rPr>
          <w:rFonts w:ascii="Arial" w:hAnsi="Arial" w:cs="Arial"/>
          <w:lang w:eastAsia="ja-JP"/>
        </w:rPr>
        <w:t xml:space="preserve"> Work Plan was updated in [1].</w:t>
      </w:r>
    </w:p>
    <w:p>
      <w:pPr>
        <w:pStyle w:val="5"/>
        <w:rPr>
          <w:rFonts w:cs="Arial"/>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bookmarkStart w:id="0" w:name="_GoBack"/>
      <w:bookmarkEnd w:id="0"/>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r>
        <w:rPr>
          <w:rFonts w:ascii="Arial" w:hAnsi="Arial" w:cs="Arial"/>
          <w:bCs/>
        </w:rPr>
        <w:t xml:space="preserve">[1] </w:t>
      </w:r>
      <w:r>
        <w:rPr>
          <w:rFonts w:hint="eastAsia" w:ascii="Arial" w:hAnsi="Arial" w:cs="Arial"/>
          <w:bCs/>
        </w:rPr>
        <w:t>R5-2</w:t>
      </w:r>
      <w:r>
        <w:rPr>
          <w:rFonts w:ascii="Arial" w:hAnsi="Arial" w:cs="Arial"/>
          <w:bCs/>
        </w:rPr>
        <w:t>24993</w:t>
      </w:r>
      <w:r>
        <w:rPr>
          <w:rFonts w:ascii="Arial" w:hAnsi="Arial" w:cs="Arial"/>
          <w:bCs/>
        </w:rPr>
        <w:tab/>
      </w:r>
      <w:r>
        <w:rPr>
          <w:rFonts w:ascii="Arial" w:hAnsi="Arial" w:cs="Arial"/>
          <w:bCs/>
        </w:rPr>
        <w:t>WP on NR_4Rx_Bn8_FWA-UEConTest for RAN5#96e; Source: China Unicom; RAN5#96</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cs="Arial"/>
          <w:b/>
          <w:lang w:val="en-US" w:eastAsia="zh-Hans"/>
        </w:rPr>
      </w:pPr>
    </w:p>
    <w:p>
      <w:pPr>
        <w:overflowPunct/>
        <w:autoSpaceDE/>
        <w:autoSpaceDN/>
        <w:snapToGrid w:val="0"/>
        <w:spacing w:after="0"/>
        <w:textAlignment w:val="auto"/>
        <w:rPr>
          <w:rFonts w:ascii="Arial" w:hAnsi="Arial" w:cs="Arial"/>
          <w:b/>
          <w:lang w:eastAsia="zh-Hans"/>
        </w:rPr>
      </w:pPr>
      <w:r>
        <w:rPr>
          <w:rFonts w:hint="eastAsia" w:ascii="Arial" w:hAnsi="Arial" w:cs="Arial"/>
          <w:b/>
          <w:lang w:val="en-US" w:eastAsia="zh-Hans"/>
        </w:rPr>
        <w:t>TS</w:t>
      </w:r>
      <w:r>
        <w:rPr>
          <w:rFonts w:ascii="Arial" w:hAnsi="Arial" w:cs="Arial"/>
          <w:b/>
          <w:lang w:eastAsia="zh-Hans"/>
        </w:rPr>
        <w:t xml:space="preserve"> 38.508-2</w:t>
      </w:r>
    </w:p>
    <w:p>
      <w:pPr>
        <w:tabs>
          <w:tab w:val="left" w:pos="567"/>
        </w:tabs>
        <w:overflowPunct/>
        <w:autoSpaceDE/>
        <w:autoSpaceDN/>
        <w:snapToGrid w:val="0"/>
        <w:spacing w:after="0"/>
        <w:textAlignment w:val="auto"/>
        <w:rPr>
          <w:rFonts w:ascii="Arial" w:hAnsi="Arial" w:cs="Arial"/>
          <w:bCs/>
          <w:lang w:val="en-US" w:eastAsia="zh-Hans"/>
        </w:rPr>
      </w:pPr>
      <w:r>
        <w:rPr>
          <w:rFonts w:ascii="Arial" w:hAnsi="Arial" w:cs="Arial"/>
          <w:bCs/>
          <w:lang w:val="en-US" w:eastAsia="zh-Hans"/>
        </w:rPr>
        <w:t>R5-225055</w:t>
      </w:r>
      <w:r>
        <w:rPr>
          <w:rFonts w:ascii="Arial" w:hAnsi="Arial" w:cs="Arial"/>
          <w:bCs/>
          <w:lang w:eastAsia="zh-Hans"/>
        </w:rPr>
        <w:t xml:space="preserve"> </w:t>
      </w:r>
      <w:r>
        <w:rPr>
          <w:rFonts w:ascii="Arial" w:hAnsi="Arial" w:cs="Arial"/>
          <w:bCs/>
          <w:lang w:val="en-US" w:eastAsia="zh-Hans"/>
        </w:rPr>
        <w:t>Addition of 4Rx ICS Capability to FDD band n8</w:t>
      </w:r>
      <w:r>
        <w:rPr>
          <w:rFonts w:ascii="Arial" w:hAnsi="Arial" w:cs="Arial"/>
          <w:bCs/>
          <w:lang w:eastAsia="zh-Hans"/>
        </w:rPr>
        <w:t>; China Unicom; RAN5#96e</w:t>
      </w:r>
    </w:p>
    <w:p>
      <w:pPr>
        <w:overflowPunct/>
        <w:autoSpaceDE/>
        <w:autoSpaceDN/>
        <w:snapToGrid w:val="0"/>
        <w:spacing w:after="0"/>
        <w:textAlignment w:val="auto"/>
        <w:rPr>
          <w:rFonts w:ascii="Arial" w:hAnsi="Arial" w:cs="Arial"/>
          <w:bCs/>
          <w:lang w:val="en-US" w:eastAsia="zh-Hans"/>
        </w:rPr>
      </w:pPr>
    </w:p>
    <w:p>
      <w:pPr>
        <w:overflowPunct/>
        <w:autoSpaceDE/>
        <w:autoSpaceDN/>
        <w:snapToGrid w:val="0"/>
        <w:spacing w:after="0"/>
        <w:textAlignment w:val="auto"/>
        <w:rPr>
          <w:rFonts w:ascii="Arial" w:hAnsi="Arial" w:cs="Arial"/>
          <w:b/>
        </w:rPr>
      </w:pPr>
      <w:r>
        <w:rPr>
          <w:rFonts w:hint="eastAsia" w:ascii="Arial" w:hAnsi="Arial" w:cs="Arial"/>
          <w:b/>
        </w:rPr>
        <w:t>TS 38.521-</w:t>
      </w:r>
      <w:r>
        <w:rPr>
          <w:rFonts w:ascii="Arial" w:hAnsi="Arial" w:cs="Arial"/>
          <w:b/>
        </w:rPr>
        <w:t>1</w:t>
      </w:r>
    </w:p>
    <w:p>
      <w:pPr>
        <w:tabs>
          <w:tab w:val="left" w:pos="567"/>
        </w:tabs>
        <w:snapToGrid w:val="0"/>
        <w:rPr>
          <w:rFonts w:ascii="Arial" w:hAnsi="Arial" w:cs="Arial"/>
          <w:bCs/>
          <w:lang w:val="en-US" w:eastAsia="zh-CN"/>
        </w:rPr>
      </w:pPr>
      <w:r>
        <w:rPr>
          <w:rFonts w:ascii="Arial" w:hAnsi="Arial" w:cs="Arial"/>
          <w:bCs/>
          <w:lang w:val="en-US" w:eastAsia="zh-CN"/>
        </w:rPr>
        <w:t>R5-225058 Addtion of 4Rx for FDD band n8 into TC 7.3.2;</w:t>
      </w:r>
      <w:r>
        <w:rPr>
          <w:rFonts w:ascii="Arial" w:hAnsi="Arial" w:cs="Arial"/>
          <w:bCs/>
        </w:rPr>
        <w:t xml:space="preserve"> China Unicom</w:t>
      </w:r>
      <w:r>
        <w:rPr>
          <w:rFonts w:hint="eastAsia" w:ascii="Arial" w:hAnsi="Arial" w:eastAsia="宋体" w:cs="Arial"/>
          <w:bCs/>
          <w:lang w:val="en-US" w:eastAsia="zh-CN"/>
        </w:rPr>
        <w:t xml:space="preserve">; </w:t>
      </w:r>
      <w:r>
        <w:rPr>
          <w:rFonts w:hint="eastAsia" w:ascii="Arial" w:hAnsi="Arial" w:cs="Arial"/>
          <w:bCs/>
        </w:rPr>
        <w:t>RAN5#</w:t>
      </w:r>
      <w:r>
        <w:rPr>
          <w:rFonts w:ascii="Arial" w:hAnsi="Arial" w:cs="Arial"/>
          <w:bCs/>
        </w:rPr>
        <w:t>96e</w:t>
      </w:r>
    </w:p>
    <w:p>
      <w:pPr>
        <w:pStyle w:val="60"/>
        <w:rPr>
          <w:rFonts w:ascii="等线" w:hAnsi="等线"/>
          <w:sz w:val="12"/>
          <w:szCs w:val="12"/>
        </w:rPr>
      </w:pPr>
      <w:r>
        <w:rPr>
          <w:rFonts w:hint="eastAsia"/>
          <w:sz w:val="12"/>
          <w:szCs w:val="12"/>
        </w:rPr>
        <w:tab/>
      </w:r>
      <w:r>
        <w:rPr>
          <w:rFonts w:hint="eastAsia"/>
          <w:sz w:val="12"/>
          <w:szCs w:val="12"/>
        </w:rPr>
        <w:t>14.11.2019</w:t>
      </w:r>
      <w:r>
        <w:rPr>
          <w:rFonts w:hint="eastAsia"/>
          <w:sz w:val="12"/>
          <w:szCs w:val="12"/>
        </w:rPr>
        <w:tab/>
      </w:r>
      <w:r>
        <w:rPr>
          <w:rFonts w:hint="eastAsia"/>
          <w:sz w:val="12"/>
          <w:szCs w:val="12"/>
        </w:rPr>
        <w:tab/>
      </w:r>
      <w:r>
        <w:rPr>
          <w:rFonts w:hint="eastAsia"/>
          <w:sz w:val="12"/>
          <w:szCs w:val="12"/>
        </w:rPr>
        <w:t>minor adaptations for RAN #86</w:t>
      </w:r>
    </w:p>
    <w:p>
      <w:pPr>
        <w:pStyle w:val="60"/>
        <w:rPr>
          <w:sz w:val="12"/>
          <w:szCs w:val="12"/>
        </w:rPr>
      </w:pPr>
      <w:r>
        <w:rPr>
          <w:rFonts w:hint="eastAsia"/>
          <w:sz w:val="12"/>
          <w:szCs w:val="12"/>
        </w:rPr>
        <w:tab/>
      </w:r>
      <w:r>
        <w:rPr>
          <w:rFonts w:hint="eastAsia"/>
          <w:sz w:val="12"/>
          <w:szCs w:val="12"/>
        </w:rPr>
        <w:t>18.08.2019</w:t>
      </w:r>
      <w:r>
        <w:rPr>
          <w:rFonts w:hint="eastAsia"/>
          <w:sz w:val="12"/>
          <w:szCs w:val="12"/>
        </w:rPr>
        <w:tab/>
      </w:r>
      <w:r>
        <w:rPr>
          <w:rFonts w:hint="eastAsia"/>
          <w:sz w:val="12"/>
          <w:szCs w:val="12"/>
        </w:rPr>
        <w:tab/>
      </w:r>
      <w:r>
        <w:rPr>
          <w:rFonts w:hint="eastAsia"/>
          <w:sz w:val="12"/>
          <w:szCs w:val="12"/>
        </w:rPr>
        <w:t>minor adaptations for RAN #85</w:t>
      </w:r>
    </w:p>
    <w:p>
      <w:pPr>
        <w:pStyle w:val="60"/>
        <w:rPr>
          <w:sz w:val="12"/>
          <w:szCs w:val="12"/>
        </w:rPr>
      </w:pPr>
      <w:r>
        <w:rPr>
          <w:rFonts w:hint="eastAsia"/>
          <w:sz w:val="12"/>
          <w:szCs w:val="12"/>
        </w:rPr>
        <w:tab/>
      </w:r>
      <w:r>
        <w:rPr>
          <w:rFonts w:hint="eastAsia"/>
          <w:sz w:val="12"/>
          <w:szCs w:val="12"/>
        </w:rPr>
        <w:t>12.05.2019</w:t>
      </w:r>
      <w:r>
        <w:rPr>
          <w:rFonts w:hint="eastAsia"/>
          <w:sz w:val="12"/>
          <w:szCs w:val="12"/>
        </w:rPr>
        <w:tab/>
      </w:r>
      <w:r>
        <w:rPr>
          <w:rFonts w:hint="eastAsia"/>
          <w:sz w:val="12"/>
          <w:szCs w:val="12"/>
        </w:rPr>
        <w:tab/>
      </w:r>
      <w:r>
        <w:rPr>
          <w:rFonts w:hint="eastAsia"/>
          <w:sz w:val="12"/>
          <w:szCs w:val="12"/>
        </w:rPr>
        <w:t>minor adaptations for RAN #84</w:t>
      </w:r>
    </w:p>
    <w:p>
      <w:pPr>
        <w:pStyle w:val="60"/>
        <w:rPr>
          <w:sz w:val="12"/>
          <w:szCs w:val="12"/>
        </w:rPr>
      </w:pPr>
      <w:r>
        <w:rPr>
          <w:rFonts w:hint="eastAsia"/>
          <w:sz w:val="12"/>
          <w:szCs w:val="12"/>
        </w:rPr>
        <w:tab/>
      </w:r>
      <w:r>
        <w:rPr>
          <w:rFonts w:hint="eastAsia"/>
          <w:sz w:val="12"/>
          <w:szCs w:val="12"/>
        </w:rPr>
        <w:t>27.02.2019</w:t>
      </w:r>
      <w:r>
        <w:rPr>
          <w:rFonts w:hint="eastAsia"/>
          <w:sz w:val="12"/>
          <w:szCs w:val="12"/>
        </w:rPr>
        <w:tab/>
      </w:r>
      <w:r>
        <w:rPr>
          <w:rFonts w:hint="eastAsia"/>
          <w:sz w:val="12"/>
          <w:szCs w:val="12"/>
        </w:rPr>
        <w:tab/>
      </w:r>
      <w:r>
        <w:rPr>
          <w:rFonts w:hint="eastAsia"/>
          <w:sz w:val="12"/>
          <w:szCs w:val="12"/>
        </w:rPr>
        <w:t>minor adaptations for RAN #83</w:t>
      </w:r>
    </w:p>
    <w:p>
      <w:pPr>
        <w:pStyle w:val="60"/>
        <w:rPr>
          <w:sz w:val="12"/>
          <w:szCs w:val="12"/>
        </w:rPr>
      </w:pPr>
      <w:r>
        <w:rPr>
          <w:rFonts w:hint="eastAsia"/>
          <w:sz w:val="12"/>
          <w:szCs w:val="12"/>
        </w:rPr>
        <w:tab/>
      </w:r>
      <w:r>
        <w:rPr>
          <w:rFonts w:hint="eastAsia"/>
          <w:sz w:val="12"/>
          <w:szCs w:val="12"/>
        </w:rPr>
        <w:t>21.11.2018</w:t>
      </w:r>
      <w:r>
        <w:rPr>
          <w:rFonts w:hint="eastAsia"/>
          <w:sz w:val="12"/>
          <w:szCs w:val="12"/>
        </w:rPr>
        <w:tab/>
      </w:r>
      <w:r>
        <w:rPr>
          <w:rFonts w:hint="eastAsia"/>
          <w:sz w:val="12"/>
          <w:szCs w:val="12"/>
        </w:rPr>
        <w:tab/>
      </w:r>
      <w:r>
        <w:rPr>
          <w:rFonts w:hint="eastAsia"/>
          <w:sz w:val="12"/>
          <w:szCs w:val="12"/>
        </w:rPr>
        <w:t>completion levels with colours added (for RAN #82)</w:t>
      </w:r>
    </w:p>
    <w:p>
      <w:pPr>
        <w:pStyle w:val="60"/>
        <w:rPr>
          <w:sz w:val="12"/>
          <w:szCs w:val="12"/>
        </w:rPr>
      </w:pPr>
      <w:r>
        <w:rPr>
          <w:rFonts w:hint="eastAsia"/>
          <w:sz w:val="12"/>
          <w:szCs w:val="12"/>
        </w:rPr>
        <w:t>v04.81</w:t>
      </w:r>
      <w:r>
        <w:rPr>
          <w:rFonts w:hint="eastAsia"/>
          <w:sz w:val="12"/>
          <w:szCs w:val="12"/>
        </w:rPr>
        <w:tab/>
      </w:r>
      <w:r>
        <w:rPr>
          <w:rFonts w:hint="eastAsia"/>
          <w:sz w:val="12"/>
          <w:szCs w:val="12"/>
        </w:rPr>
        <w:t>31.07.2018</w:t>
      </w:r>
      <w:r>
        <w:rPr>
          <w:rFonts w:hint="eastAsia"/>
          <w:sz w:val="12"/>
          <w:szCs w:val="12"/>
        </w:rPr>
        <w:tab/>
      </w:r>
      <w:r>
        <w:rPr>
          <w:rFonts w:hint="eastAsia"/>
          <w:sz w:val="12"/>
          <w:szCs w:val="12"/>
        </w:rPr>
        <w:tab/>
      </w:r>
      <w:r>
        <w:rPr>
          <w:rFonts w:hint="eastAsia"/>
          <w:sz w:val="12"/>
          <w:szCs w:val="12"/>
        </w:rPr>
        <w:t>simplification of template and addition of cross-TSG aspects (for RAN #81)</w:t>
      </w:r>
    </w:p>
    <w:p>
      <w:pPr>
        <w:pStyle w:val="60"/>
        <w:rPr>
          <w:sz w:val="12"/>
          <w:szCs w:val="12"/>
        </w:rPr>
      </w:pPr>
      <w:r>
        <w:rPr>
          <w:rFonts w:hint="eastAsia"/>
          <w:sz w:val="12"/>
          <w:szCs w:val="12"/>
        </w:rPr>
        <w:t>v04.80</w:t>
      </w:r>
      <w:r>
        <w:rPr>
          <w:rFonts w:hint="eastAsia"/>
          <w:sz w:val="12"/>
          <w:szCs w:val="12"/>
        </w:rPr>
        <w:tab/>
      </w:r>
      <w:r>
        <w:rPr>
          <w:rFonts w:hint="eastAsia"/>
          <w:sz w:val="12"/>
          <w:szCs w:val="12"/>
        </w:rPr>
        <w:t>21.05.2018</w:t>
      </w:r>
      <w:r>
        <w:rPr>
          <w:rFonts w:hint="eastAsia"/>
          <w:sz w:val="12"/>
          <w:szCs w:val="12"/>
        </w:rPr>
        <w:tab/>
      </w:r>
      <w:r>
        <w:rPr>
          <w:rFonts w:hint="eastAsia"/>
          <w:sz w:val="12"/>
          <w:szCs w:val="12"/>
        </w:rPr>
        <w:tab/>
      </w:r>
      <w:r>
        <w:rPr>
          <w:rFonts w:hint="eastAsia"/>
          <w:sz w:val="12"/>
          <w:szCs w:val="12"/>
        </w:rPr>
        <w:t>minor adaptations for RAN #80</w:t>
      </w:r>
    </w:p>
    <w:p>
      <w:pPr>
        <w:pStyle w:val="60"/>
        <w:rPr>
          <w:sz w:val="12"/>
          <w:szCs w:val="12"/>
        </w:rPr>
      </w:pPr>
      <w:r>
        <w:rPr>
          <w:rFonts w:hint="eastAsia"/>
          <w:sz w:val="12"/>
          <w:szCs w:val="12"/>
        </w:rPr>
        <w:t>v04.79</w:t>
      </w:r>
      <w:r>
        <w:rPr>
          <w:rFonts w:hint="eastAsia"/>
          <w:sz w:val="12"/>
          <w:szCs w:val="12"/>
        </w:rPr>
        <w:tab/>
      </w:r>
      <w:r>
        <w:rPr>
          <w:rFonts w:hint="eastAsia"/>
          <w:sz w:val="12"/>
          <w:szCs w:val="12"/>
        </w:rPr>
        <w:t>26.02.2018</w:t>
      </w:r>
      <w:r>
        <w:rPr>
          <w:rFonts w:hint="eastAsia"/>
          <w:sz w:val="12"/>
          <w:szCs w:val="12"/>
        </w:rPr>
        <w:tab/>
      </w:r>
      <w:r>
        <w:rPr>
          <w:rFonts w:hint="eastAsia"/>
          <w:sz w:val="12"/>
          <w:szCs w:val="12"/>
        </w:rPr>
        <w:tab/>
      </w:r>
      <w:r>
        <w:rPr>
          <w:rFonts w:hint="eastAsia"/>
          <w:sz w:val="12"/>
          <w:szCs w:val="12"/>
        </w:rPr>
        <w:t>minor adaptations for RAN #79</w:t>
      </w:r>
    </w:p>
    <w:p>
      <w:pPr>
        <w:pStyle w:val="60"/>
        <w:rPr>
          <w:sz w:val="12"/>
          <w:szCs w:val="12"/>
        </w:rPr>
      </w:pPr>
      <w:r>
        <w:rPr>
          <w:rFonts w:hint="eastAsia"/>
          <w:sz w:val="12"/>
          <w:szCs w:val="12"/>
        </w:rPr>
        <w:t>v04.78</w:t>
      </w:r>
      <w:r>
        <w:rPr>
          <w:rFonts w:hint="eastAsia"/>
          <w:sz w:val="12"/>
          <w:szCs w:val="12"/>
        </w:rPr>
        <w:tab/>
      </w:r>
      <w:r>
        <w:rPr>
          <w:rFonts w:hint="eastAsia"/>
          <w:sz w:val="12"/>
          <w:szCs w:val="12"/>
        </w:rPr>
        <w:t>18.11.2017</w:t>
      </w:r>
      <w:r>
        <w:rPr>
          <w:rFonts w:hint="eastAsia"/>
          <w:sz w:val="12"/>
          <w:szCs w:val="12"/>
        </w:rPr>
        <w:tab/>
      </w:r>
      <w:r>
        <w:rPr>
          <w:rFonts w:hint="eastAsia"/>
          <w:sz w:val="12"/>
          <w:szCs w:val="12"/>
        </w:rPr>
        <w:tab/>
      </w:r>
      <w:r>
        <w:rPr>
          <w:rFonts w:hint="eastAsia"/>
          <w:sz w:val="12"/>
          <w:szCs w:val="12"/>
        </w:rPr>
        <w:t>minor adaptations for RAN #78</w:t>
      </w:r>
    </w:p>
    <w:p>
      <w:pPr>
        <w:pStyle w:val="60"/>
        <w:rPr>
          <w:sz w:val="12"/>
          <w:szCs w:val="12"/>
        </w:rPr>
      </w:pPr>
      <w:r>
        <w:rPr>
          <w:rFonts w:hint="eastAsia"/>
          <w:sz w:val="12"/>
          <w:szCs w:val="12"/>
        </w:rPr>
        <w:t>v04.77</w:t>
      </w:r>
      <w:r>
        <w:rPr>
          <w:rFonts w:hint="eastAsia"/>
          <w:sz w:val="12"/>
          <w:szCs w:val="12"/>
        </w:rPr>
        <w:tab/>
      </w:r>
      <w:r>
        <w:rPr>
          <w:rFonts w:hint="eastAsia"/>
          <w:sz w:val="12"/>
          <w:szCs w:val="12"/>
        </w:rPr>
        <w:t>06.08.2017</w:t>
      </w:r>
      <w:r>
        <w:rPr>
          <w:rFonts w:hint="eastAsia"/>
          <w:sz w:val="12"/>
          <w:szCs w:val="12"/>
        </w:rPr>
        <w:tab/>
      </w:r>
      <w:r>
        <w:rPr>
          <w:rFonts w:hint="eastAsia"/>
          <w:sz w:val="12"/>
          <w:szCs w:val="12"/>
        </w:rPr>
        <w:tab/>
      </w:r>
      <w:r>
        <w:rPr>
          <w:rFonts w:hint="eastAsia"/>
          <w:sz w:val="12"/>
          <w:szCs w:val="12"/>
        </w:rPr>
        <w:t>minor adaptations for RAN #77</w:t>
      </w:r>
    </w:p>
    <w:p>
      <w:pPr>
        <w:pStyle w:val="60"/>
        <w:rPr>
          <w:sz w:val="12"/>
          <w:szCs w:val="12"/>
        </w:rPr>
      </w:pPr>
      <w:r>
        <w:rPr>
          <w:rFonts w:hint="eastAsia"/>
          <w:sz w:val="12"/>
          <w:szCs w:val="12"/>
        </w:rPr>
        <w:t>v04.76</w:t>
      </w:r>
      <w:r>
        <w:rPr>
          <w:rFonts w:hint="eastAsia"/>
          <w:sz w:val="12"/>
          <w:szCs w:val="12"/>
        </w:rPr>
        <w:tab/>
      </w:r>
      <w:r>
        <w:rPr>
          <w:rFonts w:hint="eastAsia"/>
          <w:sz w:val="12"/>
          <w:szCs w:val="12"/>
        </w:rPr>
        <w:t>15.05.2017</w:t>
      </w:r>
      <w:r>
        <w:rPr>
          <w:rFonts w:hint="eastAsia"/>
          <w:sz w:val="12"/>
          <w:szCs w:val="12"/>
        </w:rPr>
        <w:tab/>
      </w:r>
      <w:r>
        <w:rPr>
          <w:rFonts w:hint="eastAsia"/>
          <w:sz w:val="12"/>
          <w:szCs w:val="12"/>
        </w:rPr>
        <w:tab/>
      </w:r>
      <w:r>
        <w:rPr>
          <w:rFonts w:hint="eastAsia"/>
          <w:sz w:val="12"/>
          <w:szCs w:val="12"/>
        </w:rPr>
        <w:t>minor adaptations for RAN #76</w:t>
      </w:r>
    </w:p>
    <w:p>
      <w:pPr>
        <w:pStyle w:val="60"/>
        <w:rPr>
          <w:sz w:val="12"/>
          <w:szCs w:val="12"/>
        </w:rPr>
      </w:pPr>
      <w:r>
        <w:rPr>
          <w:rFonts w:hint="eastAsia"/>
          <w:sz w:val="12"/>
          <w:szCs w:val="12"/>
        </w:rPr>
        <w:t>v04.75</w:t>
      </w:r>
      <w:r>
        <w:rPr>
          <w:rFonts w:hint="eastAsia"/>
          <w:sz w:val="12"/>
          <w:szCs w:val="12"/>
        </w:rPr>
        <w:tab/>
      </w:r>
      <w:r>
        <w:rPr>
          <w:rFonts w:hint="eastAsia"/>
          <w:sz w:val="12"/>
          <w:szCs w:val="12"/>
        </w:rPr>
        <w:t>31.01.2017</w:t>
      </w:r>
      <w:r>
        <w:rPr>
          <w:rFonts w:hint="eastAsia"/>
          <w:sz w:val="12"/>
          <w:szCs w:val="12"/>
        </w:rPr>
        <w:tab/>
      </w:r>
      <w:r>
        <w:rPr>
          <w:rFonts w:hint="eastAsia"/>
          <w:sz w:val="12"/>
          <w:szCs w:val="12"/>
        </w:rPr>
        <w:tab/>
      </w:r>
      <w:r>
        <w:rPr>
          <w:rFonts w:hint="eastAsia"/>
          <w:sz w:val="12"/>
          <w:szCs w:val="12"/>
        </w:rPr>
        <w:t>minor adaptations for RAN #75</w:t>
      </w:r>
    </w:p>
    <w:p>
      <w:pPr>
        <w:pStyle w:val="60"/>
        <w:rPr>
          <w:sz w:val="12"/>
          <w:szCs w:val="12"/>
        </w:rPr>
      </w:pPr>
      <w:r>
        <w:rPr>
          <w:rFonts w:hint="eastAsia"/>
          <w:sz w:val="12"/>
          <w:szCs w:val="12"/>
        </w:rPr>
        <w:t>v04.74</w:t>
      </w:r>
      <w:r>
        <w:rPr>
          <w:rFonts w:hint="eastAsia"/>
          <w:sz w:val="12"/>
          <w:szCs w:val="12"/>
        </w:rPr>
        <w:tab/>
      </w:r>
      <w:r>
        <w:rPr>
          <w:rFonts w:hint="eastAsia"/>
          <w:sz w:val="12"/>
          <w:szCs w:val="12"/>
        </w:rPr>
        <w:t>28.10.2016</w:t>
      </w:r>
      <w:r>
        <w:rPr>
          <w:rFonts w:hint="eastAsia"/>
          <w:sz w:val="12"/>
          <w:szCs w:val="12"/>
        </w:rPr>
        <w:tab/>
      </w:r>
      <w:r>
        <w:rPr>
          <w:rFonts w:hint="eastAsia"/>
          <w:sz w:val="12"/>
          <w:szCs w:val="12"/>
        </w:rPr>
        <w:tab/>
      </w:r>
      <w:r>
        <w:rPr>
          <w:rFonts w:hint="eastAsia"/>
          <w:sz w:val="12"/>
          <w:szCs w:val="12"/>
        </w:rPr>
        <w:t>minor adaptations for RAN #74</w:t>
      </w:r>
    </w:p>
    <w:p>
      <w:pPr>
        <w:pStyle w:val="60"/>
        <w:rPr>
          <w:sz w:val="12"/>
          <w:szCs w:val="12"/>
        </w:rPr>
      </w:pPr>
      <w:r>
        <w:rPr>
          <w:rFonts w:hint="eastAsia"/>
          <w:sz w:val="12"/>
          <w:szCs w:val="12"/>
        </w:rPr>
        <w:t>v04.73</w:t>
      </w:r>
      <w:r>
        <w:rPr>
          <w:rFonts w:hint="eastAsia"/>
          <w:sz w:val="12"/>
          <w:szCs w:val="12"/>
        </w:rPr>
        <w:tab/>
      </w:r>
      <w:r>
        <w:rPr>
          <w:rFonts w:hint="eastAsia"/>
          <w:sz w:val="12"/>
          <w:szCs w:val="12"/>
        </w:rPr>
        <w:t>01.09.2016</w:t>
      </w:r>
      <w:r>
        <w:rPr>
          <w:rFonts w:hint="eastAsia"/>
          <w:sz w:val="12"/>
          <w:szCs w:val="12"/>
        </w:rPr>
        <w:tab/>
      </w:r>
      <w:r>
        <w:rPr>
          <w:rFonts w:hint="eastAsia"/>
          <w:sz w:val="12"/>
          <w:szCs w:val="12"/>
        </w:rPr>
        <w:tab/>
      </w:r>
      <w:r>
        <w:rPr>
          <w:rFonts w:hint="eastAsia"/>
          <w:sz w:val="12"/>
          <w:szCs w:val="12"/>
        </w:rPr>
        <w:t>adaptations for RAN #73 (time units in extra Excel table, RAN6 reporting included)</w:t>
      </w:r>
    </w:p>
    <w:p>
      <w:pPr>
        <w:pStyle w:val="60"/>
        <w:rPr>
          <w:sz w:val="12"/>
          <w:szCs w:val="12"/>
        </w:rPr>
      </w:pPr>
      <w:r>
        <w:rPr>
          <w:rFonts w:hint="eastAsia"/>
          <w:sz w:val="12"/>
          <w:szCs w:val="12"/>
        </w:rPr>
        <w:t>v04.72</w:t>
      </w:r>
      <w:r>
        <w:rPr>
          <w:rFonts w:hint="eastAsia"/>
          <w:sz w:val="12"/>
          <w:szCs w:val="12"/>
        </w:rPr>
        <w:tab/>
      </w:r>
      <w:r>
        <w:rPr>
          <w:rFonts w:hint="eastAsia"/>
          <w:sz w:val="12"/>
          <w:szCs w:val="12"/>
        </w:rPr>
        <w:t>26.05.2016</w:t>
      </w:r>
      <w:r>
        <w:rPr>
          <w:rFonts w:hint="eastAsia"/>
          <w:sz w:val="12"/>
          <w:szCs w:val="12"/>
        </w:rPr>
        <w:tab/>
      </w:r>
      <w:r>
        <w:rPr>
          <w:rFonts w:hint="eastAsia"/>
          <w:sz w:val="12"/>
          <w:szCs w:val="12"/>
        </w:rPr>
        <w:tab/>
      </w:r>
      <w:r>
        <w:rPr>
          <w:rFonts w:hint="eastAsia"/>
          <w:sz w:val="12"/>
          <w:szCs w:val="12"/>
        </w:rPr>
        <w:t>adaptations for RAN #72 (introduction of NR &amp; GERAN TUs)</w:t>
      </w:r>
    </w:p>
    <w:p>
      <w:pPr>
        <w:pStyle w:val="60"/>
        <w:rPr>
          <w:sz w:val="12"/>
          <w:szCs w:val="12"/>
        </w:rPr>
      </w:pPr>
      <w:r>
        <w:rPr>
          <w:rFonts w:hint="eastAsia"/>
          <w:sz w:val="12"/>
          <w:szCs w:val="12"/>
        </w:rPr>
        <w:t>v04.71</w:t>
      </w:r>
      <w:r>
        <w:rPr>
          <w:rFonts w:hint="eastAsia"/>
          <w:sz w:val="12"/>
          <w:szCs w:val="12"/>
        </w:rPr>
        <w:tab/>
      </w:r>
      <w:r>
        <w:rPr>
          <w:rFonts w:hint="eastAsia"/>
          <w:sz w:val="12"/>
          <w:szCs w:val="12"/>
        </w:rPr>
        <w:t>10.02.2016</w:t>
      </w:r>
      <w:r>
        <w:rPr>
          <w:rFonts w:hint="eastAsia"/>
          <w:sz w:val="12"/>
          <w:szCs w:val="12"/>
        </w:rPr>
        <w:tab/>
      </w:r>
      <w:r>
        <w:rPr>
          <w:rFonts w:hint="eastAsia"/>
          <w:sz w:val="12"/>
          <w:szCs w:val="12"/>
        </w:rPr>
        <w:tab/>
      </w:r>
      <w:r>
        <w:rPr>
          <w:rFonts w:hint="eastAsia"/>
          <w:sz w:val="12"/>
          <w:szCs w:val="12"/>
        </w:rPr>
        <w:t>minor adaptations for RAN #71</w:t>
      </w:r>
    </w:p>
    <w:p>
      <w:pPr>
        <w:pStyle w:val="60"/>
        <w:rPr>
          <w:sz w:val="12"/>
          <w:szCs w:val="12"/>
        </w:rPr>
      </w:pPr>
      <w:r>
        <w:rPr>
          <w:rFonts w:hint="eastAsia"/>
          <w:sz w:val="12"/>
          <w:szCs w:val="12"/>
        </w:rPr>
        <w:t>v04.70</w:t>
      </w:r>
      <w:r>
        <w:rPr>
          <w:rFonts w:hint="eastAsia"/>
          <w:sz w:val="12"/>
          <w:szCs w:val="12"/>
        </w:rPr>
        <w:tab/>
      </w:r>
      <w:r>
        <w:rPr>
          <w:rFonts w:hint="eastAsia"/>
          <w:sz w:val="12"/>
          <w:szCs w:val="12"/>
        </w:rPr>
        <w:t>30.10.2015</w:t>
      </w:r>
      <w:r>
        <w:rPr>
          <w:rFonts w:hint="eastAsia"/>
          <w:sz w:val="12"/>
          <w:szCs w:val="12"/>
        </w:rPr>
        <w:tab/>
      </w:r>
      <w:r>
        <w:rPr>
          <w:rFonts w:hint="eastAsia"/>
          <w:sz w:val="12"/>
          <w:szCs w:val="12"/>
        </w:rPr>
        <w:tab/>
      </w:r>
      <w:r>
        <w:rPr>
          <w:rFonts w:hint="eastAsia"/>
          <w:sz w:val="12"/>
          <w:szCs w:val="12"/>
        </w:rPr>
        <w:t>minor adaptations for RAN #70</w:t>
      </w:r>
    </w:p>
    <w:p>
      <w:pPr>
        <w:pStyle w:val="60"/>
        <w:rPr>
          <w:sz w:val="12"/>
          <w:szCs w:val="12"/>
        </w:rPr>
      </w:pPr>
      <w:r>
        <w:rPr>
          <w:rFonts w:hint="eastAsia"/>
          <w:sz w:val="12"/>
          <w:szCs w:val="12"/>
        </w:rPr>
        <w:t>v04.69</w:t>
      </w:r>
      <w:r>
        <w:rPr>
          <w:rFonts w:hint="eastAsia"/>
          <w:sz w:val="12"/>
          <w:szCs w:val="12"/>
        </w:rPr>
        <w:tab/>
      </w:r>
      <w:r>
        <w:rPr>
          <w:rFonts w:hint="eastAsia"/>
          <w:sz w:val="12"/>
          <w:szCs w:val="12"/>
        </w:rPr>
        <w:t>12.08.2015</w:t>
      </w:r>
      <w:r>
        <w:rPr>
          <w:rFonts w:hint="eastAsia"/>
          <w:sz w:val="12"/>
          <w:szCs w:val="12"/>
        </w:rPr>
        <w:tab/>
      </w:r>
      <w:r>
        <w:rPr>
          <w:rFonts w:hint="eastAsia"/>
          <w:sz w:val="12"/>
          <w:szCs w:val="12"/>
        </w:rPr>
        <w:tab/>
      </w:r>
      <w:r>
        <w:rPr>
          <w:rFonts w:hint="eastAsia"/>
          <w:sz w:val="12"/>
          <w:szCs w:val="12"/>
        </w:rPr>
        <w:t>minor adaptations for RAN #69</w:t>
      </w:r>
    </w:p>
    <w:p>
      <w:pPr>
        <w:pStyle w:val="60"/>
        <w:rPr>
          <w:sz w:val="12"/>
          <w:szCs w:val="12"/>
        </w:rPr>
      </w:pPr>
      <w:r>
        <w:rPr>
          <w:rFonts w:hint="eastAsia"/>
          <w:sz w:val="12"/>
          <w:szCs w:val="12"/>
        </w:rPr>
        <w:t>v04.68</w:t>
      </w:r>
      <w:r>
        <w:rPr>
          <w:rFonts w:hint="eastAsia"/>
          <w:sz w:val="12"/>
          <w:szCs w:val="12"/>
        </w:rPr>
        <w:tab/>
      </w:r>
      <w:r>
        <w:rPr>
          <w:rFonts w:hint="eastAsia"/>
          <w:sz w:val="12"/>
          <w:szCs w:val="12"/>
        </w:rPr>
        <w:t>21.05.2015</w:t>
      </w:r>
      <w:r>
        <w:rPr>
          <w:rFonts w:hint="eastAsia"/>
          <w:sz w:val="12"/>
          <w:szCs w:val="12"/>
        </w:rPr>
        <w:tab/>
      </w:r>
      <w:r>
        <w:rPr>
          <w:rFonts w:hint="eastAsia"/>
          <w:sz w:val="12"/>
          <w:szCs w:val="12"/>
        </w:rPr>
        <w:tab/>
      </w:r>
      <w:r>
        <w:rPr>
          <w:rFonts w:hint="eastAsia"/>
          <w:sz w:val="12"/>
          <w:szCs w:val="12"/>
        </w:rPr>
        <w:t>minor adaptations for RAN #68</w:t>
      </w:r>
    </w:p>
    <w:p>
      <w:pPr>
        <w:pStyle w:val="60"/>
        <w:rPr>
          <w:sz w:val="12"/>
          <w:szCs w:val="12"/>
        </w:rPr>
      </w:pPr>
      <w:r>
        <w:rPr>
          <w:rFonts w:hint="eastAsia"/>
          <w:sz w:val="12"/>
          <w:szCs w:val="12"/>
        </w:rPr>
        <w:t>v04.67</w:t>
      </w:r>
      <w:r>
        <w:rPr>
          <w:rFonts w:hint="eastAsia"/>
          <w:sz w:val="12"/>
          <w:szCs w:val="12"/>
        </w:rPr>
        <w:tab/>
      </w:r>
      <w:r>
        <w:rPr>
          <w:rFonts w:hint="eastAsia"/>
          <w:sz w:val="12"/>
          <w:szCs w:val="12"/>
        </w:rPr>
        <w:t>01.02.2015</w:t>
      </w:r>
      <w:r>
        <w:rPr>
          <w:rFonts w:hint="eastAsia"/>
          <w:sz w:val="12"/>
          <w:szCs w:val="12"/>
        </w:rPr>
        <w:tab/>
      </w:r>
      <w:r>
        <w:rPr>
          <w:rFonts w:hint="eastAsia"/>
          <w:sz w:val="12"/>
          <w:szCs w:val="12"/>
        </w:rPr>
        <w:tab/>
      </w:r>
      <w:r>
        <w:rPr>
          <w:rFonts w:hint="eastAsia"/>
          <w:sz w:val="12"/>
          <w:szCs w:val="12"/>
        </w:rPr>
        <w:t>minor adaptations for RAN #67</w:t>
      </w:r>
    </w:p>
    <w:p>
      <w:pPr>
        <w:pStyle w:val="60"/>
        <w:rPr>
          <w:sz w:val="12"/>
          <w:szCs w:val="12"/>
        </w:rPr>
      </w:pPr>
      <w:r>
        <w:rPr>
          <w:rFonts w:hint="eastAsia"/>
          <w:sz w:val="12"/>
          <w:szCs w:val="12"/>
        </w:rPr>
        <w:t>v04.66</w:t>
      </w:r>
      <w:r>
        <w:rPr>
          <w:rFonts w:hint="eastAsia"/>
          <w:sz w:val="12"/>
          <w:szCs w:val="12"/>
        </w:rPr>
        <w:tab/>
      </w:r>
      <w:r>
        <w:rPr>
          <w:rFonts w:hint="eastAsia"/>
          <w:sz w:val="12"/>
          <w:szCs w:val="12"/>
        </w:rPr>
        <w:t>16.11.2014</w:t>
      </w:r>
      <w:r>
        <w:rPr>
          <w:rFonts w:hint="eastAsia"/>
          <w:sz w:val="12"/>
          <w:szCs w:val="12"/>
        </w:rPr>
        <w:tab/>
      </w:r>
      <w:r>
        <w:rPr>
          <w:rFonts w:hint="eastAsia"/>
          <w:sz w:val="12"/>
          <w:szCs w:val="12"/>
        </w:rPr>
        <w:tab/>
      </w:r>
      <w:r>
        <w:rPr>
          <w:rFonts w:hint="eastAsia"/>
          <w:sz w:val="12"/>
          <w:szCs w:val="12"/>
        </w:rPr>
        <w:t>minor adaptations for RAN #66</w:t>
      </w:r>
    </w:p>
    <w:p>
      <w:pPr>
        <w:pStyle w:val="60"/>
        <w:rPr>
          <w:sz w:val="12"/>
          <w:szCs w:val="12"/>
        </w:rPr>
      </w:pPr>
      <w:r>
        <w:rPr>
          <w:rFonts w:hint="eastAsia"/>
          <w:sz w:val="12"/>
          <w:szCs w:val="12"/>
        </w:rPr>
        <w:t>v04.65</w:t>
      </w:r>
      <w:r>
        <w:rPr>
          <w:rFonts w:hint="eastAsia"/>
          <w:sz w:val="12"/>
          <w:szCs w:val="12"/>
        </w:rPr>
        <w:tab/>
      </w:r>
      <w:r>
        <w:rPr>
          <w:rFonts w:hint="eastAsia"/>
          <w:sz w:val="12"/>
          <w:szCs w:val="12"/>
        </w:rPr>
        <w:t>16.08.2014</w:t>
      </w:r>
      <w:r>
        <w:rPr>
          <w:rFonts w:hint="eastAsia"/>
          <w:sz w:val="12"/>
          <w:szCs w:val="12"/>
        </w:rPr>
        <w:tab/>
      </w:r>
      <w:r>
        <w:rPr>
          <w:rFonts w:hint="eastAsia"/>
          <w:sz w:val="12"/>
          <w:szCs w:val="12"/>
        </w:rPr>
        <w:tab/>
      </w:r>
      <w:r>
        <w:rPr>
          <w:rFonts w:hint="eastAsia"/>
          <w:sz w:val="12"/>
          <w:szCs w:val="12"/>
        </w:rPr>
        <w:t>minor adaptations for RAN #65</w:t>
      </w:r>
    </w:p>
    <w:p>
      <w:pPr>
        <w:pStyle w:val="60"/>
        <w:rPr>
          <w:sz w:val="12"/>
          <w:szCs w:val="12"/>
        </w:rPr>
      </w:pPr>
      <w:r>
        <w:rPr>
          <w:rFonts w:hint="eastAsia"/>
          <w:sz w:val="12"/>
          <w:szCs w:val="12"/>
        </w:rPr>
        <w:t>v04.64</w:t>
      </w:r>
      <w:r>
        <w:rPr>
          <w:rFonts w:hint="eastAsia"/>
          <w:sz w:val="12"/>
          <w:szCs w:val="12"/>
        </w:rPr>
        <w:tab/>
      </w:r>
      <w:r>
        <w:rPr>
          <w:rFonts w:hint="eastAsia"/>
          <w:sz w:val="12"/>
          <w:szCs w:val="12"/>
        </w:rPr>
        <w:t>22.05.2014</w:t>
      </w:r>
      <w:r>
        <w:rPr>
          <w:rFonts w:hint="eastAsia"/>
          <w:sz w:val="12"/>
          <w:szCs w:val="12"/>
        </w:rPr>
        <w:tab/>
      </w:r>
      <w:r>
        <w:rPr>
          <w:rFonts w:hint="eastAsia"/>
          <w:sz w:val="12"/>
          <w:szCs w:val="12"/>
        </w:rPr>
        <w:tab/>
      </w:r>
      <w:r>
        <w:rPr>
          <w:rFonts w:hint="eastAsia"/>
          <w:sz w:val="12"/>
          <w:szCs w:val="12"/>
        </w:rPr>
        <w:t>minor adaptations for RAN #64</w:t>
      </w:r>
    </w:p>
    <w:p>
      <w:pPr>
        <w:pStyle w:val="60"/>
        <w:rPr>
          <w:sz w:val="12"/>
          <w:szCs w:val="12"/>
        </w:rPr>
      </w:pPr>
      <w:r>
        <w:rPr>
          <w:rFonts w:hint="eastAsia"/>
          <w:sz w:val="12"/>
          <w:szCs w:val="12"/>
        </w:rPr>
        <w:t>v04.63</w:t>
      </w:r>
      <w:r>
        <w:rPr>
          <w:rFonts w:hint="eastAsia"/>
          <w:sz w:val="12"/>
          <w:szCs w:val="12"/>
        </w:rPr>
        <w:tab/>
      </w:r>
      <w:r>
        <w:rPr>
          <w:rFonts w:hint="eastAsia"/>
          <w:sz w:val="12"/>
          <w:szCs w:val="12"/>
        </w:rPr>
        <w:t>24.01.2014</w:t>
      </w:r>
      <w:r>
        <w:rPr>
          <w:rFonts w:hint="eastAsia"/>
          <w:sz w:val="12"/>
          <w:szCs w:val="12"/>
        </w:rPr>
        <w:tab/>
      </w:r>
      <w:r>
        <w:rPr>
          <w:rFonts w:hint="eastAsia"/>
          <w:sz w:val="12"/>
          <w:szCs w:val="12"/>
        </w:rPr>
        <w:tab/>
      </w:r>
      <w:r>
        <w:rPr>
          <w:rFonts w:hint="eastAsia"/>
          <w:sz w:val="12"/>
          <w:szCs w:val="12"/>
        </w:rPr>
        <w:t>restructuring for RAN #63 to cover Core &amp; Perf. in one doc file</w:t>
      </w:r>
    </w:p>
    <w:p>
      <w:pPr>
        <w:pStyle w:val="60"/>
        <w:rPr>
          <w:sz w:val="12"/>
          <w:szCs w:val="12"/>
        </w:rPr>
      </w:pPr>
      <w:r>
        <w:rPr>
          <w:rFonts w:hint="eastAsia"/>
          <w:sz w:val="12"/>
          <w:szCs w:val="12"/>
        </w:rPr>
        <w:t>v03.62</w:t>
      </w:r>
      <w:r>
        <w:rPr>
          <w:rFonts w:hint="eastAsia"/>
          <w:sz w:val="12"/>
          <w:szCs w:val="12"/>
        </w:rPr>
        <w:tab/>
      </w:r>
      <w:r>
        <w:rPr>
          <w:rFonts w:hint="eastAsia"/>
          <w:sz w:val="12"/>
          <w:szCs w:val="12"/>
        </w:rPr>
        <w:t>11.11.2013</w:t>
      </w:r>
      <w:r>
        <w:rPr>
          <w:rFonts w:hint="eastAsia"/>
          <w:sz w:val="12"/>
          <w:szCs w:val="12"/>
        </w:rPr>
        <w:tab/>
      </w:r>
      <w:r>
        <w:rPr>
          <w:rFonts w:hint="eastAsia"/>
          <w:sz w:val="12"/>
          <w:szCs w:val="12"/>
        </w:rPr>
        <w:tab/>
      </w:r>
      <w:r>
        <w:rPr>
          <w:rFonts w:hint="eastAsia"/>
          <w:sz w:val="12"/>
          <w:szCs w:val="12"/>
        </w:rPr>
        <w:t>section 1.2.3 adapted for RAN #62</w:t>
      </w:r>
    </w:p>
    <w:p>
      <w:pPr>
        <w:pStyle w:val="60"/>
        <w:rPr>
          <w:sz w:val="12"/>
          <w:szCs w:val="12"/>
        </w:rPr>
      </w:pPr>
      <w:r>
        <w:rPr>
          <w:rFonts w:hint="eastAsia"/>
          <w:sz w:val="12"/>
          <w:szCs w:val="12"/>
        </w:rPr>
        <w:t>v03</w:t>
      </w:r>
      <w:r>
        <w:rPr>
          <w:rFonts w:hint="eastAsia"/>
          <w:sz w:val="12"/>
          <w:szCs w:val="12"/>
        </w:rPr>
        <w:tab/>
      </w:r>
      <w:r>
        <w:rPr>
          <w:rFonts w:hint="eastAsia"/>
          <w:sz w:val="12"/>
          <w:szCs w:val="12"/>
        </w:rPr>
        <w:t>11.08.2013</w:t>
      </w:r>
      <w:r>
        <w:rPr>
          <w:rFonts w:hint="eastAsia"/>
          <w:sz w:val="12"/>
          <w:szCs w:val="12"/>
        </w:rPr>
        <w:tab/>
      </w:r>
      <w:r>
        <w:rPr>
          <w:rFonts w:hint="eastAsia"/>
          <w:sz w:val="12"/>
          <w:szCs w:val="12"/>
        </w:rPr>
        <w:tab/>
      </w:r>
      <w:r>
        <w:rPr>
          <w:rFonts w:hint="eastAsia"/>
          <w:sz w:val="12"/>
          <w:szCs w:val="12"/>
        </w:rPr>
        <w:t>section 1.2.3 added on time budget</w:t>
      </w:r>
    </w:p>
    <w:p>
      <w:pPr>
        <w:pStyle w:val="60"/>
        <w:rPr>
          <w:sz w:val="12"/>
          <w:szCs w:val="12"/>
        </w:rPr>
      </w:pPr>
      <w:r>
        <w:rPr>
          <w:rFonts w:hint="eastAsia"/>
          <w:sz w:val="12"/>
          <w:szCs w:val="12"/>
        </w:rPr>
        <w:t>v02</w:t>
      </w:r>
      <w:r>
        <w:rPr>
          <w:rFonts w:hint="eastAsia"/>
          <w:sz w:val="12"/>
          <w:szCs w:val="12"/>
        </w:rPr>
        <w:tab/>
      </w:r>
      <w:r>
        <w:rPr>
          <w:rFonts w:hint="eastAsia"/>
          <w:sz w:val="12"/>
          <w:szCs w:val="12"/>
        </w:rPr>
        <w:t>07.05.2010</w:t>
      </w:r>
      <w:r>
        <w:rPr>
          <w:rFonts w:hint="eastAsia"/>
          <w:sz w:val="12"/>
          <w:szCs w:val="12"/>
        </w:rPr>
        <w:tab/>
      </w:r>
      <w:r>
        <w:rPr>
          <w:rFonts w:hint="eastAsia"/>
          <w:sz w:val="12"/>
          <w:szCs w:val="12"/>
        </w:rPr>
        <w:tab/>
      </w:r>
      <w:r>
        <w:rPr>
          <w:rFonts w:hint="eastAsia"/>
          <w:sz w:val="12"/>
          <w:szCs w:val="12"/>
        </w:rPr>
        <w:t>history added, some spelling corrections</w:t>
      </w:r>
    </w:p>
    <w:p>
      <w:pPr>
        <w:pStyle w:val="60"/>
        <w:rPr>
          <w:sz w:val="12"/>
          <w:szCs w:val="12"/>
        </w:rPr>
      </w:pPr>
      <w:r>
        <w:rPr>
          <w:rFonts w:hint="eastAsia"/>
          <w:sz w:val="12"/>
          <w:szCs w:val="12"/>
        </w:rPr>
        <w:t>v01</w:t>
      </w:r>
      <w:r>
        <w:rPr>
          <w:rFonts w:hint="eastAsia"/>
          <w:sz w:val="12"/>
          <w:szCs w:val="12"/>
        </w:rPr>
        <w:tab/>
      </w:r>
      <w:r>
        <w:rPr>
          <w:rFonts w:hint="eastAsia"/>
          <w:sz w:val="12"/>
          <w:szCs w:val="12"/>
        </w:rPr>
        <w:t>13.11.2009</w:t>
      </w:r>
      <w:r>
        <w:rPr>
          <w:rFonts w:hint="eastAsia"/>
          <w:sz w:val="12"/>
          <w:szCs w:val="12"/>
        </w:rPr>
        <w:tab/>
      </w:r>
      <w:r>
        <w:rPr>
          <w:rFonts w:hint="eastAsia"/>
          <w:sz w:val="12"/>
          <w:szCs w:val="12"/>
        </w:rPr>
        <w:tab/>
      </w:r>
      <w:r>
        <w:rPr>
          <w:rFonts w:hint="eastAsia"/>
          <w:sz w:val="12"/>
          <w:szCs w:val="12"/>
        </w:rPr>
        <w:t>First version of the template</w:t>
      </w:r>
    </w:p>
    <w:p>
      <w:pPr>
        <w:pStyle w:val="60"/>
        <w:rPr>
          <w:sz w:val="12"/>
          <w:szCs w:val="12"/>
        </w:rPr>
      </w:pPr>
    </w:p>
    <w:p>
      <w:pPr>
        <w:pStyle w:val="6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5</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5</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E56"/>
    <w:rsid w:val="00006C42"/>
    <w:rsid w:val="00007BD0"/>
    <w:rsid w:val="00011C3B"/>
    <w:rsid w:val="000276C5"/>
    <w:rsid w:val="0004456C"/>
    <w:rsid w:val="0005259B"/>
    <w:rsid w:val="00053FEE"/>
    <w:rsid w:val="00060AE4"/>
    <w:rsid w:val="000746A7"/>
    <w:rsid w:val="000910BB"/>
    <w:rsid w:val="000926AF"/>
    <w:rsid w:val="0009557D"/>
    <w:rsid w:val="000A1335"/>
    <w:rsid w:val="000A3ED2"/>
    <w:rsid w:val="000C00FA"/>
    <w:rsid w:val="000C51AA"/>
    <w:rsid w:val="000C568D"/>
    <w:rsid w:val="000D17BC"/>
    <w:rsid w:val="000D2186"/>
    <w:rsid w:val="000E4F35"/>
    <w:rsid w:val="000F60F8"/>
    <w:rsid w:val="000F6C1C"/>
    <w:rsid w:val="001053D4"/>
    <w:rsid w:val="00106A2B"/>
    <w:rsid w:val="00116F4B"/>
    <w:rsid w:val="001229F4"/>
    <w:rsid w:val="001235B5"/>
    <w:rsid w:val="00137471"/>
    <w:rsid w:val="00137C8A"/>
    <w:rsid w:val="001416EE"/>
    <w:rsid w:val="00150FD3"/>
    <w:rsid w:val="00184428"/>
    <w:rsid w:val="001A248F"/>
    <w:rsid w:val="001A3B5F"/>
    <w:rsid w:val="001A659D"/>
    <w:rsid w:val="001A73F4"/>
    <w:rsid w:val="001B51AB"/>
    <w:rsid w:val="001B5CA8"/>
    <w:rsid w:val="001C4490"/>
    <w:rsid w:val="001D1FC3"/>
    <w:rsid w:val="001D2C1A"/>
    <w:rsid w:val="001D3BA2"/>
    <w:rsid w:val="001D44B7"/>
    <w:rsid w:val="001E0075"/>
    <w:rsid w:val="001E4E22"/>
    <w:rsid w:val="001F0807"/>
    <w:rsid w:val="001F1B1F"/>
    <w:rsid w:val="001F2A20"/>
    <w:rsid w:val="001F486F"/>
    <w:rsid w:val="00207DC4"/>
    <w:rsid w:val="002126D1"/>
    <w:rsid w:val="0022485E"/>
    <w:rsid w:val="00243A99"/>
    <w:rsid w:val="00262E3C"/>
    <w:rsid w:val="00276042"/>
    <w:rsid w:val="002945CC"/>
    <w:rsid w:val="0029567C"/>
    <w:rsid w:val="002B0001"/>
    <w:rsid w:val="002C0B82"/>
    <w:rsid w:val="002C4C04"/>
    <w:rsid w:val="002E5202"/>
    <w:rsid w:val="00301B7A"/>
    <w:rsid w:val="00302FB5"/>
    <w:rsid w:val="00306D59"/>
    <w:rsid w:val="0032503A"/>
    <w:rsid w:val="00325EE1"/>
    <w:rsid w:val="00330748"/>
    <w:rsid w:val="003357C0"/>
    <w:rsid w:val="00344D60"/>
    <w:rsid w:val="00346477"/>
    <w:rsid w:val="00347CB0"/>
    <w:rsid w:val="0036248C"/>
    <w:rsid w:val="003666A8"/>
    <w:rsid w:val="00367401"/>
    <w:rsid w:val="0037505E"/>
    <w:rsid w:val="00375678"/>
    <w:rsid w:val="00376050"/>
    <w:rsid w:val="003905A2"/>
    <w:rsid w:val="0039390A"/>
    <w:rsid w:val="00394AB0"/>
    <w:rsid w:val="00396252"/>
    <w:rsid w:val="003A38FF"/>
    <w:rsid w:val="003A4B47"/>
    <w:rsid w:val="003B24AF"/>
    <w:rsid w:val="003B2702"/>
    <w:rsid w:val="003B7182"/>
    <w:rsid w:val="003C1032"/>
    <w:rsid w:val="003D5036"/>
    <w:rsid w:val="003D752D"/>
    <w:rsid w:val="003D764D"/>
    <w:rsid w:val="003E3A1A"/>
    <w:rsid w:val="003F1B9F"/>
    <w:rsid w:val="0040091C"/>
    <w:rsid w:val="00406D7A"/>
    <w:rsid w:val="004258BA"/>
    <w:rsid w:val="00426CC7"/>
    <w:rsid w:val="00430A6F"/>
    <w:rsid w:val="00451F4A"/>
    <w:rsid w:val="004531C9"/>
    <w:rsid w:val="00457D91"/>
    <w:rsid w:val="00460C31"/>
    <w:rsid w:val="00464E5B"/>
    <w:rsid w:val="0047055A"/>
    <w:rsid w:val="00474450"/>
    <w:rsid w:val="004873E6"/>
    <w:rsid w:val="004A033B"/>
    <w:rsid w:val="004B15B8"/>
    <w:rsid w:val="004B566C"/>
    <w:rsid w:val="004B7B48"/>
    <w:rsid w:val="004C06A7"/>
    <w:rsid w:val="004D4AB1"/>
    <w:rsid w:val="004E63CD"/>
    <w:rsid w:val="004F218A"/>
    <w:rsid w:val="005008AE"/>
    <w:rsid w:val="0050334E"/>
    <w:rsid w:val="005049AF"/>
    <w:rsid w:val="00505387"/>
    <w:rsid w:val="00512DF7"/>
    <w:rsid w:val="005141E7"/>
    <w:rsid w:val="00517E63"/>
    <w:rsid w:val="00526B0D"/>
    <w:rsid w:val="005321EF"/>
    <w:rsid w:val="00551588"/>
    <w:rsid w:val="0055346F"/>
    <w:rsid w:val="005579FF"/>
    <w:rsid w:val="005776DD"/>
    <w:rsid w:val="0058208F"/>
    <w:rsid w:val="00582117"/>
    <w:rsid w:val="0058478F"/>
    <w:rsid w:val="00593315"/>
    <w:rsid w:val="005A170D"/>
    <w:rsid w:val="005A6C96"/>
    <w:rsid w:val="005B3C04"/>
    <w:rsid w:val="005D0418"/>
    <w:rsid w:val="005E1D58"/>
    <w:rsid w:val="005F2CC6"/>
    <w:rsid w:val="00604DCE"/>
    <w:rsid w:val="00610E37"/>
    <w:rsid w:val="006207ED"/>
    <w:rsid w:val="00626BC9"/>
    <w:rsid w:val="006458DF"/>
    <w:rsid w:val="00650D52"/>
    <w:rsid w:val="006615B2"/>
    <w:rsid w:val="00662313"/>
    <w:rsid w:val="00673391"/>
    <w:rsid w:val="00673911"/>
    <w:rsid w:val="006870C9"/>
    <w:rsid w:val="006941F4"/>
    <w:rsid w:val="006A0553"/>
    <w:rsid w:val="006A3ADF"/>
    <w:rsid w:val="006A46F6"/>
    <w:rsid w:val="006A7BCB"/>
    <w:rsid w:val="006B1C1B"/>
    <w:rsid w:val="006B4C1E"/>
    <w:rsid w:val="006C090F"/>
    <w:rsid w:val="006C4E32"/>
    <w:rsid w:val="006C56D8"/>
    <w:rsid w:val="006D07AE"/>
    <w:rsid w:val="006D1C93"/>
    <w:rsid w:val="006E3F11"/>
    <w:rsid w:val="006E526C"/>
    <w:rsid w:val="006F3BCE"/>
    <w:rsid w:val="00701410"/>
    <w:rsid w:val="00707426"/>
    <w:rsid w:val="007113A1"/>
    <w:rsid w:val="00721CF6"/>
    <w:rsid w:val="00722FA4"/>
    <w:rsid w:val="00723E46"/>
    <w:rsid w:val="00733826"/>
    <w:rsid w:val="00766CFB"/>
    <w:rsid w:val="007816FF"/>
    <w:rsid w:val="00783B44"/>
    <w:rsid w:val="00785028"/>
    <w:rsid w:val="007A3784"/>
    <w:rsid w:val="007A3A5A"/>
    <w:rsid w:val="007A4370"/>
    <w:rsid w:val="007C2E28"/>
    <w:rsid w:val="007E1D15"/>
    <w:rsid w:val="007E1DEA"/>
    <w:rsid w:val="007E2202"/>
    <w:rsid w:val="007E7821"/>
    <w:rsid w:val="008145EA"/>
    <w:rsid w:val="00815869"/>
    <w:rsid w:val="00816B81"/>
    <w:rsid w:val="00823B90"/>
    <w:rsid w:val="0083266E"/>
    <w:rsid w:val="00845C9B"/>
    <w:rsid w:val="008546E5"/>
    <w:rsid w:val="00857C34"/>
    <w:rsid w:val="00860187"/>
    <w:rsid w:val="00865EA8"/>
    <w:rsid w:val="00871653"/>
    <w:rsid w:val="00880684"/>
    <w:rsid w:val="00881D74"/>
    <w:rsid w:val="00881E7B"/>
    <w:rsid w:val="008836AC"/>
    <w:rsid w:val="00887422"/>
    <w:rsid w:val="008902F4"/>
    <w:rsid w:val="0089166C"/>
    <w:rsid w:val="00893204"/>
    <w:rsid w:val="008960DE"/>
    <w:rsid w:val="008A36DF"/>
    <w:rsid w:val="008A3E12"/>
    <w:rsid w:val="008A5772"/>
    <w:rsid w:val="008B2221"/>
    <w:rsid w:val="008C1698"/>
    <w:rsid w:val="008C1A3D"/>
    <w:rsid w:val="008D01C3"/>
    <w:rsid w:val="008D1E13"/>
    <w:rsid w:val="008D6549"/>
    <w:rsid w:val="008D70D2"/>
    <w:rsid w:val="00900AE8"/>
    <w:rsid w:val="00900DAD"/>
    <w:rsid w:val="00903A29"/>
    <w:rsid w:val="0091129F"/>
    <w:rsid w:val="00911CE5"/>
    <w:rsid w:val="0091408E"/>
    <w:rsid w:val="009378CA"/>
    <w:rsid w:val="0095025E"/>
    <w:rsid w:val="00955C4C"/>
    <w:rsid w:val="00960A51"/>
    <w:rsid w:val="00985650"/>
    <w:rsid w:val="00993934"/>
    <w:rsid w:val="00995338"/>
    <w:rsid w:val="00996777"/>
    <w:rsid w:val="009C0BC7"/>
    <w:rsid w:val="009C6592"/>
    <w:rsid w:val="009D22C0"/>
    <w:rsid w:val="009D6A40"/>
    <w:rsid w:val="009E209B"/>
    <w:rsid w:val="009F0747"/>
    <w:rsid w:val="009F7690"/>
    <w:rsid w:val="00A03514"/>
    <w:rsid w:val="00A17079"/>
    <w:rsid w:val="00A35F0E"/>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AF40BA"/>
    <w:rsid w:val="00B00BBE"/>
    <w:rsid w:val="00B031AA"/>
    <w:rsid w:val="00B10710"/>
    <w:rsid w:val="00B208FA"/>
    <w:rsid w:val="00B25C12"/>
    <w:rsid w:val="00B2766F"/>
    <w:rsid w:val="00B31ABC"/>
    <w:rsid w:val="00B37B51"/>
    <w:rsid w:val="00B445ED"/>
    <w:rsid w:val="00B6300F"/>
    <w:rsid w:val="00B64A4B"/>
    <w:rsid w:val="00B70389"/>
    <w:rsid w:val="00B737F8"/>
    <w:rsid w:val="00B84623"/>
    <w:rsid w:val="00B94857"/>
    <w:rsid w:val="00BA51EF"/>
    <w:rsid w:val="00BB66D5"/>
    <w:rsid w:val="00BC7E6E"/>
    <w:rsid w:val="00BE1D1F"/>
    <w:rsid w:val="00BE3060"/>
    <w:rsid w:val="00BE509D"/>
    <w:rsid w:val="00BE5E66"/>
    <w:rsid w:val="00BE6BBA"/>
    <w:rsid w:val="00BF1231"/>
    <w:rsid w:val="00C00281"/>
    <w:rsid w:val="00C05625"/>
    <w:rsid w:val="00C1751E"/>
    <w:rsid w:val="00C17C6C"/>
    <w:rsid w:val="00C21339"/>
    <w:rsid w:val="00C266F9"/>
    <w:rsid w:val="00C371EA"/>
    <w:rsid w:val="00C43C69"/>
    <w:rsid w:val="00C445AD"/>
    <w:rsid w:val="00C44CBA"/>
    <w:rsid w:val="00C458F0"/>
    <w:rsid w:val="00C4666A"/>
    <w:rsid w:val="00C479A3"/>
    <w:rsid w:val="00C50477"/>
    <w:rsid w:val="00C74DAF"/>
    <w:rsid w:val="00C80116"/>
    <w:rsid w:val="00C87BFC"/>
    <w:rsid w:val="00CC5BB6"/>
    <w:rsid w:val="00CF5E71"/>
    <w:rsid w:val="00CF7FAC"/>
    <w:rsid w:val="00D1036E"/>
    <w:rsid w:val="00D160C1"/>
    <w:rsid w:val="00D17794"/>
    <w:rsid w:val="00D22398"/>
    <w:rsid w:val="00D35E6C"/>
    <w:rsid w:val="00D436CF"/>
    <w:rsid w:val="00D45B2F"/>
    <w:rsid w:val="00D46E88"/>
    <w:rsid w:val="00D60BD6"/>
    <w:rsid w:val="00D613A9"/>
    <w:rsid w:val="00D70D86"/>
    <w:rsid w:val="00D72332"/>
    <w:rsid w:val="00D76BA4"/>
    <w:rsid w:val="00D8021D"/>
    <w:rsid w:val="00D82D10"/>
    <w:rsid w:val="00D86784"/>
    <w:rsid w:val="00D920E6"/>
    <w:rsid w:val="00DA004C"/>
    <w:rsid w:val="00DB3E7D"/>
    <w:rsid w:val="00DC04E3"/>
    <w:rsid w:val="00DE2A08"/>
    <w:rsid w:val="00DE2B4D"/>
    <w:rsid w:val="00E00E44"/>
    <w:rsid w:val="00E049A8"/>
    <w:rsid w:val="00E12ECB"/>
    <w:rsid w:val="00E1451F"/>
    <w:rsid w:val="00E15A72"/>
    <w:rsid w:val="00E15E28"/>
    <w:rsid w:val="00E16577"/>
    <w:rsid w:val="00E21A5E"/>
    <w:rsid w:val="00E24D4A"/>
    <w:rsid w:val="00E36051"/>
    <w:rsid w:val="00E544FA"/>
    <w:rsid w:val="00E55E83"/>
    <w:rsid w:val="00E5792E"/>
    <w:rsid w:val="00E6077C"/>
    <w:rsid w:val="00E6618E"/>
    <w:rsid w:val="00E77436"/>
    <w:rsid w:val="00E82C8E"/>
    <w:rsid w:val="00E87CFA"/>
    <w:rsid w:val="00E93D77"/>
    <w:rsid w:val="00E95264"/>
    <w:rsid w:val="00EA1052"/>
    <w:rsid w:val="00EA2172"/>
    <w:rsid w:val="00EA2DC1"/>
    <w:rsid w:val="00EC5571"/>
    <w:rsid w:val="00ED0E8F"/>
    <w:rsid w:val="00ED17EC"/>
    <w:rsid w:val="00EE1504"/>
    <w:rsid w:val="00EE349F"/>
    <w:rsid w:val="00EE3B5B"/>
    <w:rsid w:val="00EE4CC9"/>
    <w:rsid w:val="00EF37EB"/>
    <w:rsid w:val="00EF4800"/>
    <w:rsid w:val="00EF674A"/>
    <w:rsid w:val="00F00A3D"/>
    <w:rsid w:val="00F1679A"/>
    <w:rsid w:val="00F17CA4"/>
    <w:rsid w:val="00F24DDD"/>
    <w:rsid w:val="00F2770B"/>
    <w:rsid w:val="00F33520"/>
    <w:rsid w:val="00F51231"/>
    <w:rsid w:val="00F549A3"/>
    <w:rsid w:val="00F55CBF"/>
    <w:rsid w:val="00F72B10"/>
    <w:rsid w:val="00F77359"/>
    <w:rsid w:val="00F86A73"/>
    <w:rsid w:val="00F91E55"/>
    <w:rsid w:val="00F94D65"/>
    <w:rsid w:val="00FA58DA"/>
    <w:rsid w:val="00FB646A"/>
    <w:rsid w:val="00FC345B"/>
    <w:rsid w:val="00FD4E37"/>
    <w:rsid w:val="00FD732C"/>
    <w:rsid w:val="309F4BE0"/>
    <w:rsid w:val="3EE5791E"/>
    <w:rsid w:val="69020F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uiPriority w:val="0"/>
    <w:pPr>
      <w:spacing w:after="120"/>
    </w:pPr>
    <w:rPr>
      <w:rFonts w:ascii="Arial" w:hAnsi="Arial" w:eastAsia="宋体" w:cs="Times New Roman"/>
      <w:lang w:val="en-GB" w:eastAsia="en-US" w:bidi="ar-SA"/>
    </w:rPr>
  </w:style>
  <w:style w:type="paragraph" w:customStyle="1" w:styleId="139">
    <w:name w:val="Table_text"/>
    <w:basedOn w:val="1"/>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uiPriority w:val="0"/>
    <w:pPr>
      <w:keepNext/>
      <w:spacing w:before="80" w:after="80"/>
      <w:jc w:val="center"/>
    </w:pPr>
    <w:rPr>
      <w:b/>
    </w:rPr>
  </w:style>
  <w:style w:type="character" w:customStyle="1" w:styleId="141">
    <w:name w:val="TAN Char"/>
    <w:link w:val="78"/>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Company>株式会社エヌ・ティ・ティ・ドコモ</Company>
  <Pages>3</Pages>
  <Words>612</Words>
  <Characters>3494</Characters>
  <Lines>29</Lines>
  <Paragraphs>8</Paragraphs>
  <TotalTime>49</TotalTime>
  <ScaleCrop>false</ScaleCrop>
  <LinksUpToDate>false</LinksUpToDate>
  <CharactersWithSpaces>4098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2022-05-24T09:05:00Z</dcterms:created>
  <dc:creator>Joern Krause</dc:creator>
  <cp:lastModifiedBy>孙会芳</cp:lastModifiedBy>
  <dcterms:modified xsi:type="dcterms:W3CDTF">2022-09-01T08:37:45Z</dcterms:modified>
  <dc:title>Status Report to TSG</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2052-11.8.2.11716</vt:lpwstr>
  </property>
  <property fmtid="{D5CDD505-2E9C-101B-9397-08002B2CF9AE}" pid="11" name="ICV">
    <vt:lpwstr>DB3FC00E33C34FEDB5C399944E362551</vt:lpwstr>
  </property>
</Properties>
</file>